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A" w:rsidRDefault="00832EDA" w:rsidP="00832EDA">
      <w:r>
        <w:t>Please note the fee schedule below is for UIL &amp; TAPPS Member Schools. These rates are determined by UIL Section 1204.</w:t>
      </w:r>
      <w:r w:rsidRPr="00832EDA">
        <w:t xml:space="preserve"> </w:t>
      </w:r>
      <w:r>
        <w:t>The fees are per game and per official and for the regular</w:t>
      </w:r>
      <w:r>
        <w:t xml:space="preserve"> &amp; playoffs</w:t>
      </w:r>
      <w:r>
        <w:t xml:space="preserve"> season.</w:t>
      </w:r>
    </w:p>
    <w:p w:rsidR="00832EDA" w:rsidRDefault="00832EDA" w:rsidP="00832EDA">
      <w:pPr>
        <w:rPr>
          <w:b/>
          <w:u w:val="single"/>
        </w:rPr>
      </w:pPr>
      <w:r w:rsidRPr="00832EDA">
        <w:rPr>
          <w:b/>
          <w:u w:val="single"/>
        </w:rPr>
        <w:t>Regular Season</w:t>
      </w:r>
      <w:r>
        <w:rPr>
          <w:b/>
          <w:u w:val="single"/>
        </w:rPr>
        <w:t xml:space="preserve"> </w:t>
      </w:r>
      <w:r w:rsidRPr="00832EDA">
        <w:rPr>
          <w:b/>
          <w:u w:val="single"/>
        </w:rPr>
        <w:t>Two or Three-Person Crew</w:t>
      </w:r>
      <w:r>
        <w:rPr>
          <w:b/>
          <w:u w:val="single"/>
        </w:rPr>
        <w:t>:</w:t>
      </w:r>
    </w:p>
    <w:p w:rsidR="00832EDA" w:rsidRDefault="00832EDA" w:rsidP="00832EDA">
      <w:pPr>
        <w:spacing w:line="240" w:lineRule="auto"/>
      </w:pPr>
      <w:r>
        <w:t xml:space="preserve">Varsity </w:t>
      </w:r>
      <w:r w:rsidR="00082CC9">
        <w:tab/>
      </w:r>
      <w:r w:rsidR="00082CC9">
        <w:tab/>
      </w:r>
      <w:r w:rsidR="00082CC9">
        <w:tab/>
      </w:r>
      <w:r w:rsidR="00082CC9">
        <w:tab/>
      </w:r>
      <w:r>
        <w:t xml:space="preserve">$70 </w:t>
      </w:r>
    </w:p>
    <w:p w:rsidR="00832EDA" w:rsidRDefault="00832EDA" w:rsidP="00832EDA">
      <w:pPr>
        <w:spacing w:line="240" w:lineRule="auto"/>
      </w:pPr>
      <w:r>
        <w:t xml:space="preserve">Sub-Varsity </w:t>
      </w:r>
      <w:r w:rsidR="00082CC9">
        <w:tab/>
      </w:r>
      <w:r w:rsidR="00082CC9">
        <w:tab/>
      </w:r>
      <w:r w:rsidR="00082CC9">
        <w:tab/>
      </w:r>
      <w:r>
        <w:t xml:space="preserve">$50 </w:t>
      </w:r>
    </w:p>
    <w:p w:rsidR="00832EDA" w:rsidRDefault="00832EDA" w:rsidP="00832EDA">
      <w:pPr>
        <w:spacing w:line="240" w:lineRule="auto"/>
      </w:pPr>
      <w:r>
        <w:t xml:space="preserve">Junior High </w:t>
      </w:r>
    </w:p>
    <w:p w:rsidR="00832EDA" w:rsidRDefault="00832EDA" w:rsidP="00832EDA">
      <w:pPr>
        <w:spacing w:line="240" w:lineRule="auto"/>
        <w:ind w:left="720"/>
      </w:pPr>
      <w:r>
        <w:t>6 minute quarters</w:t>
      </w:r>
      <w:r w:rsidR="00082CC9">
        <w:tab/>
      </w:r>
      <w:r>
        <w:t xml:space="preserve">$35 </w:t>
      </w:r>
    </w:p>
    <w:p w:rsidR="00832EDA" w:rsidRDefault="00832EDA" w:rsidP="00832EDA">
      <w:pPr>
        <w:spacing w:line="240" w:lineRule="auto"/>
        <w:ind w:left="720"/>
      </w:pPr>
      <w:r>
        <w:t xml:space="preserve">7 minute quarters </w:t>
      </w:r>
      <w:r w:rsidR="00082CC9">
        <w:tab/>
      </w:r>
      <w:r>
        <w:t xml:space="preserve">$40 </w:t>
      </w:r>
    </w:p>
    <w:p w:rsidR="00832EDA" w:rsidRDefault="00832EDA" w:rsidP="00832EDA">
      <w:pPr>
        <w:spacing w:line="240" w:lineRule="auto"/>
        <w:ind w:left="720"/>
      </w:pPr>
      <w:r>
        <w:t xml:space="preserve">8 minute quarters </w:t>
      </w:r>
      <w:r w:rsidR="00082CC9">
        <w:tab/>
      </w:r>
      <w:r>
        <w:t xml:space="preserve">$45 </w:t>
      </w:r>
    </w:p>
    <w:p w:rsidR="00832EDA" w:rsidRDefault="00832EDA" w:rsidP="00832EDA"/>
    <w:p w:rsidR="00832EDA" w:rsidRDefault="00832EDA" w:rsidP="00832EDA">
      <w:r>
        <w:t>Mileage reimbursement is the same for all levels as listed below. Meals are not paid unless travel is greater than 150 miles round trip. Meals are paid at a rate of $15 per official during the regular season</w:t>
      </w:r>
      <w:r w:rsidR="00082CC9">
        <w:t>.</w:t>
      </w:r>
    </w:p>
    <w:p w:rsidR="00082CC9" w:rsidRDefault="00082CC9" w:rsidP="00832EDA">
      <w:pPr>
        <w:rPr>
          <w:b/>
          <w:u w:val="single"/>
        </w:rPr>
      </w:pPr>
      <w:r w:rsidRPr="00082CC9">
        <w:rPr>
          <w:b/>
          <w:u w:val="single"/>
        </w:rPr>
        <w:t>Playoffs:</w:t>
      </w:r>
    </w:p>
    <w:p w:rsidR="00082CC9" w:rsidRDefault="00082CC9" w:rsidP="00082CC9">
      <w:pPr>
        <w:spacing w:line="240" w:lineRule="auto"/>
        <w:ind w:left="720"/>
      </w:pPr>
      <w:r>
        <w:t xml:space="preserve">Bi-District </w:t>
      </w:r>
      <w:r>
        <w:tab/>
      </w:r>
      <w:r>
        <w:t xml:space="preserve">$75 </w:t>
      </w:r>
    </w:p>
    <w:p w:rsidR="00082CC9" w:rsidRDefault="00082CC9" w:rsidP="00082CC9">
      <w:pPr>
        <w:spacing w:line="240" w:lineRule="auto"/>
        <w:ind w:left="720"/>
      </w:pPr>
      <w:r>
        <w:t xml:space="preserve">Area </w:t>
      </w:r>
      <w:r>
        <w:tab/>
      </w:r>
      <w:r>
        <w:tab/>
      </w:r>
      <w:r>
        <w:t xml:space="preserve">$85 </w:t>
      </w:r>
    </w:p>
    <w:p w:rsidR="00082CC9" w:rsidRDefault="00082CC9" w:rsidP="00082CC9">
      <w:pPr>
        <w:spacing w:line="240" w:lineRule="auto"/>
        <w:ind w:left="720"/>
      </w:pPr>
      <w:r>
        <w:t xml:space="preserve">Quarter Finals </w:t>
      </w:r>
      <w:r>
        <w:tab/>
      </w:r>
      <w:r>
        <w:t xml:space="preserve">$95 </w:t>
      </w:r>
    </w:p>
    <w:p w:rsidR="00082CC9" w:rsidRDefault="00082CC9" w:rsidP="00082CC9">
      <w:pPr>
        <w:spacing w:line="240" w:lineRule="auto"/>
        <w:ind w:left="720"/>
      </w:pPr>
      <w:r>
        <w:t xml:space="preserve">Regional Semi </w:t>
      </w:r>
      <w:r>
        <w:tab/>
      </w:r>
      <w:r>
        <w:t xml:space="preserve">$105 </w:t>
      </w:r>
    </w:p>
    <w:p w:rsidR="00082CC9" w:rsidRDefault="00082CC9" w:rsidP="00082CC9">
      <w:pPr>
        <w:spacing w:line="240" w:lineRule="auto"/>
        <w:ind w:left="720"/>
      </w:pPr>
      <w:r>
        <w:t xml:space="preserve">Regional Final </w:t>
      </w:r>
      <w:r>
        <w:tab/>
      </w:r>
      <w:r>
        <w:t>$105</w:t>
      </w:r>
    </w:p>
    <w:p w:rsidR="00082CC9" w:rsidRDefault="00082CC9" w:rsidP="00832EDA">
      <w:r>
        <w:t xml:space="preserve">Mileage reimbursement is the same for all levels as listed below. </w:t>
      </w:r>
    </w:p>
    <w:p w:rsidR="00082CC9" w:rsidRDefault="00082CC9" w:rsidP="00832EDA">
      <w:r>
        <w:t>Meals are not paid unless travel is greater than 150 miles round trip. Meals are paid at a rate of $30 per official during the playoffs.</w:t>
      </w:r>
    </w:p>
    <w:p w:rsidR="00082CC9" w:rsidRDefault="00082CC9" w:rsidP="00832EDA">
      <w:pPr>
        <w:rPr>
          <w:b/>
          <w:u w:val="single"/>
        </w:rPr>
      </w:pPr>
      <w:r>
        <w:rPr>
          <w:b/>
          <w:u w:val="single"/>
        </w:rPr>
        <w:lastRenderedPageBreak/>
        <w:t>Mileage Reimbursement:</w:t>
      </w:r>
    </w:p>
    <w:p w:rsidR="00082CC9" w:rsidRDefault="00082CC9" w:rsidP="00832EDA">
      <w:r>
        <w:t>Officials shall be paid travel reimbursement according to the metro or non-metro rate.</w:t>
      </w:r>
    </w:p>
    <w:p w:rsidR="00082CC9" w:rsidRDefault="00082CC9" w:rsidP="00082CC9">
      <w:pPr>
        <w:pStyle w:val="ListParagraph"/>
        <w:numPr>
          <w:ilvl w:val="0"/>
          <w:numId w:val="3"/>
        </w:numPr>
      </w:pPr>
      <w:r>
        <w:t xml:space="preserve">Metro – Flat Rate: </w:t>
      </w:r>
      <w:r>
        <w:t>Travel reimbursement from the center point (6401 Parkwood Dr., Frisco, TX 75034) of the local chapter’s service area to game site.</w:t>
      </w:r>
    </w:p>
    <w:p w:rsidR="00082CC9" w:rsidRDefault="00082CC9" w:rsidP="00082CC9">
      <w:pPr>
        <w:pStyle w:val="ListParagraph"/>
        <w:numPr>
          <w:ilvl w:val="0"/>
          <w:numId w:val="3"/>
        </w:numPr>
      </w:pPr>
      <w:r>
        <w:t>Non-Metro Rate: Any school outside the 40 mile radius shall revert to the non-metro mileage reimbursement. Non-metro portal to portal (round trip) officials shall be reimbursed based on the state mileage reimbursement rate in effect on August 1 of the current school year.</w:t>
      </w:r>
    </w:p>
    <w:p w:rsidR="00082CC9" w:rsidRDefault="00082CC9" w:rsidP="00082CC9">
      <w:pPr>
        <w:pStyle w:val="ListParagraph"/>
        <w:numPr>
          <w:ilvl w:val="1"/>
          <w:numId w:val="3"/>
        </w:numPr>
      </w:pPr>
      <w:r>
        <w:t>1 Car at the State Rate</w:t>
      </w:r>
    </w:p>
    <w:p w:rsidR="00082CC9" w:rsidRDefault="00082CC9" w:rsidP="00082CC9">
      <w:pPr>
        <w:pStyle w:val="ListParagraph"/>
        <w:numPr>
          <w:ilvl w:val="1"/>
          <w:numId w:val="3"/>
        </w:numPr>
      </w:pPr>
      <w:r>
        <w:t>2 Cars at 75% of the State Rate</w:t>
      </w:r>
    </w:p>
    <w:p w:rsidR="00082CC9" w:rsidRDefault="00082CC9" w:rsidP="00082CC9">
      <w:pPr>
        <w:pStyle w:val="ListParagraph"/>
        <w:numPr>
          <w:ilvl w:val="1"/>
          <w:numId w:val="3"/>
        </w:numPr>
      </w:pPr>
      <w:r>
        <w:t>3 Cars at 60% of the State Rate</w:t>
      </w:r>
    </w:p>
    <w:p w:rsidR="00082CC9" w:rsidRDefault="00082CC9" w:rsidP="00082CC9">
      <w:pPr>
        <w:pStyle w:val="ListParagraph"/>
        <w:numPr>
          <w:ilvl w:val="1"/>
          <w:numId w:val="3"/>
        </w:numPr>
      </w:pPr>
      <w:r>
        <w:t xml:space="preserve">A $10 </w:t>
      </w:r>
      <w:proofErr w:type="gramStart"/>
      <w:r>
        <w:t>riders</w:t>
      </w:r>
      <w:proofErr w:type="gramEnd"/>
      <w:r>
        <w:t xml:space="preserve"> fee will only be paid to officials exceeding three person crews and only</w:t>
      </w:r>
      <w:r>
        <w:t xml:space="preserve"> when three cars are being paid</w:t>
      </w:r>
      <w:r>
        <w:t>.</w:t>
      </w:r>
    </w:p>
    <w:p w:rsidR="00082CC9" w:rsidRDefault="00082CC9" w:rsidP="00082CC9">
      <w:pPr>
        <w:pStyle w:val="ListParagraph"/>
        <w:numPr>
          <w:ilvl w:val="1"/>
          <w:numId w:val="3"/>
        </w:numPr>
      </w:pPr>
      <w:r>
        <w:t>By prior agreement between officials and school authorities, airfare may be substituted for automobile mileage fee</w:t>
      </w:r>
      <w:r>
        <w:t>.</w:t>
      </w:r>
    </w:p>
    <w:p w:rsidR="00BF7D06" w:rsidRPr="00082CC9" w:rsidRDefault="00BF7D06" w:rsidP="00BF7D06">
      <w:r>
        <w:t>If you have any question, please contact</w:t>
      </w:r>
      <w:r>
        <w:t xml:space="preserve"> any board member or</w:t>
      </w:r>
      <w:r>
        <w:t xml:space="preserve"> the </w:t>
      </w:r>
      <w:r>
        <w:t>WFABOA</w:t>
      </w:r>
      <w:r>
        <w:t xml:space="preserve"> A</w:t>
      </w:r>
      <w:r>
        <w:t>ssignment</w:t>
      </w:r>
      <w:r>
        <w:t xml:space="preserve"> Secretary </w:t>
      </w:r>
      <w:r>
        <w:t>Danny Craig</w:t>
      </w:r>
      <w:r>
        <w:t xml:space="preserve"> at </w:t>
      </w:r>
      <w:hyperlink r:id="rId8" w:history="1">
        <w:r w:rsidRPr="00604EC1">
          <w:rPr>
            <w:rStyle w:val="Hyperlink"/>
          </w:rPr>
          <w:t>WFABOA@gmail.com</w:t>
        </w:r>
      </w:hyperlink>
      <w:r>
        <w:t>.</w:t>
      </w:r>
    </w:p>
    <w:sectPr w:rsidR="00BF7D06" w:rsidRPr="00082CC9" w:rsidSect="00082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F6" w:rsidRDefault="00251BF6" w:rsidP="00832EDA">
      <w:pPr>
        <w:spacing w:after="0" w:line="240" w:lineRule="auto"/>
      </w:pPr>
      <w:r>
        <w:separator/>
      </w:r>
    </w:p>
  </w:endnote>
  <w:endnote w:type="continuationSeparator" w:id="0">
    <w:p w:rsidR="00251BF6" w:rsidRDefault="00251BF6" w:rsidP="0083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9C" w:rsidRDefault="00FD4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9C" w:rsidRDefault="00FD4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9C" w:rsidRDefault="00FD4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F6" w:rsidRDefault="00251BF6" w:rsidP="00832EDA">
      <w:pPr>
        <w:spacing w:after="0" w:line="240" w:lineRule="auto"/>
      </w:pPr>
      <w:r>
        <w:separator/>
      </w:r>
    </w:p>
  </w:footnote>
  <w:footnote w:type="continuationSeparator" w:id="0">
    <w:p w:rsidR="00251BF6" w:rsidRDefault="00251BF6" w:rsidP="0083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9C" w:rsidRDefault="00FD4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9C" w:rsidRDefault="00FD4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FD479C" w:rsidP="00082CC9">
    <w:pPr>
      <w:pStyle w:val="Heading2"/>
    </w:pPr>
    <w:r>
      <w:rPr>
        <w:noProof/>
      </w:rPr>
      <w:drawing>
        <wp:inline distT="0" distB="0" distL="0" distR="0" wp14:anchorId="48399AEE" wp14:editId="64F96D9B">
          <wp:extent cx="2984073" cy="228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hita Falls Area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9400" l="0" r="100000">
                                <a14:foregroundMark x1="25000" y1="69200" x2="25000" y2="69200"/>
                                <a14:foregroundMark x1="27400" y1="53200" x2="27400" y2="53200"/>
                                <a14:foregroundMark x1="50800" y1="22800" x2="50800" y2="22800"/>
                                <a14:foregroundMark x1="54000" y1="53200" x2="54000" y2="53200"/>
                                <a14:foregroundMark x1="45200" y1="54000" x2="45200" y2="54000"/>
                                <a14:foregroundMark x1="82200" y1="55600" x2="82200" y2="55600"/>
                                <a14:foregroundMark x1="66200" y1="52200" x2="66200" y2="52200"/>
                                <a14:foregroundMark x1="37800" y1="58200" x2="37800" y2="58200"/>
                                <a14:foregroundMark x1="17000" y1="53200" x2="17000" y2="53200"/>
                                <a14:foregroundMark x1="37000" y1="67400" x2="37000" y2="67400"/>
                                <a14:foregroundMark x1="57200" y1="32000" x2="57200" y2="32000"/>
                                <a14:foregroundMark x1="40800" y1="52800" x2="40800" y2="52800"/>
                                <a14:foregroundMark x1="79800" y1="59000" x2="79800" y2="59000"/>
                                <a14:foregroundMark x1="83600" y1="52600" x2="83600" y2="52600"/>
                                <a14:foregroundMark x1="85000" y1="50200" x2="85000" y2="50200"/>
                                <a14:foregroundMark x1="36600" y1="45600" x2="36600" y2="45600"/>
                                <a14:foregroundMark x1="36600" y1="59400" x2="36600" y2="59400"/>
                                <a14:backgroundMark x1="17000" y1="26200" x2="17000" y2="26200"/>
                                <a14:backgroundMark x1="88600" y1="24400" x2="88600" y2="24400"/>
                                <a14:backgroundMark x1="85400" y1="77600" x2="85400" y2="77600"/>
                                <a14:backgroundMark x1="16200" y1="77600" x2="16200" y2="77600"/>
                                <a14:backgroundMark x1="26600" y1="11000" x2="26600" y2="11000"/>
                                <a14:backgroundMark x1="71000" y1="9200" x2="71000" y2="9200"/>
                                <a14:backgroundMark x1="76600" y1="97000" x2="76600" y2="97000"/>
                                <a14:backgroundMark x1="22600" y1="95200" x2="25800" y2="93600"/>
                                <a14:backgroundMark x1="82200" y1="44600" x2="82200" y2="44600"/>
                                <a14:backgroundMark x1="95200" y1="43800" x2="95200" y2="43800"/>
                                <a14:backgroundMark x1="40400" y1="43800" x2="40400" y2="438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997" cy="251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79C" w:rsidRPr="00FD479C" w:rsidRDefault="00082CC9" w:rsidP="00FD479C">
    <w:pPr>
      <w:pStyle w:val="Heading2"/>
      <w:rPr>
        <w:b/>
        <w:sz w:val="36"/>
        <w:szCs w:val="36"/>
        <w:u w:val="single"/>
      </w:rPr>
    </w:pPr>
    <w:r w:rsidRPr="00FD479C">
      <w:rPr>
        <w:b/>
        <w:sz w:val="36"/>
        <w:szCs w:val="36"/>
        <w:u w:val="single"/>
      </w:rPr>
      <w:t>WFABOA UIL &amp; TAPPS Payment &amp; Mileage Information</w:t>
    </w:r>
  </w:p>
  <w:p w:rsidR="00082CC9" w:rsidRDefault="00FD479C" w:rsidP="00FD479C">
    <w:pPr>
      <w:ind w:left="-360" w:right="-274"/>
    </w:pPr>
    <w:r>
      <w:pict>
        <v:rect id="_x0000_i1025" style="width:0;height:1.5pt" o:hralign="center" o:hrstd="t" o:hr="t" fillcolor="#a0a0a0" stroked="f"/>
      </w:pic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59D"/>
    <w:multiLevelType w:val="hybridMultilevel"/>
    <w:tmpl w:val="B3A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328A"/>
    <w:multiLevelType w:val="hybridMultilevel"/>
    <w:tmpl w:val="4C56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809"/>
    <w:multiLevelType w:val="hybridMultilevel"/>
    <w:tmpl w:val="5C72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A"/>
    <w:rsid w:val="00082CC9"/>
    <w:rsid w:val="001148F6"/>
    <w:rsid w:val="00251BF6"/>
    <w:rsid w:val="00832EDA"/>
    <w:rsid w:val="00BF7D06"/>
    <w:rsid w:val="00E55F56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272E9-B87D-4D89-A2A7-39CFB75A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DA"/>
  </w:style>
  <w:style w:type="paragraph" w:styleId="Heading1">
    <w:name w:val="heading 1"/>
    <w:basedOn w:val="Normal"/>
    <w:next w:val="Normal"/>
    <w:link w:val="Heading1Char"/>
    <w:uiPriority w:val="9"/>
    <w:qFormat/>
    <w:rsid w:val="00832E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E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E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E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E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E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E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E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ED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2E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E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E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ED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E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E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E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ED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E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2ED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2ED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ED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2ED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2EDA"/>
    <w:rPr>
      <w:b/>
      <w:bCs/>
    </w:rPr>
  </w:style>
  <w:style w:type="character" w:styleId="Emphasis">
    <w:name w:val="Emphasis"/>
    <w:basedOn w:val="DefaultParagraphFont"/>
    <w:uiPriority w:val="20"/>
    <w:qFormat/>
    <w:rsid w:val="00832EDA"/>
    <w:rPr>
      <w:i/>
      <w:iCs/>
      <w:color w:val="000000" w:themeColor="text1"/>
    </w:rPr>
  </w:style>
  <w:style w:type="paragraph" w:styleId="NoSpacing">
    <w:name w:val="No Spacing"/>
    <w:uiPriority w:val="1"/>
    <w:qFormat/>
    <w:rsid w:val="00832E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2ED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2ED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E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D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2E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2E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2E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2E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2E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E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DA"/>
  </w:style>
  <w:style w:type="paragraph" w:styleId="Footer">
    <w:name w:val="footer"/>
    <w:basedOn w:val="Normal"/>
    <w:link w:val="FooterChar"/>
    <w:uiPriority w:val="99"/>
    <w:unhideWhenUsed/>
    <w:rsid w:val="0083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DA"/>
  </w:style>
  <w:style w:type="paragraph" w:styleId="ListParagraph">
    <w:name w:val="List Paragraph"/>
    <w:basedOn w:val="Normal"/>
    <w:uiPriority w:val="34"/>
    <w:qFormat/>
    <w:rsid w:val="0083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ABO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847E-5AE1-46B5-AAD8-35E55719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Arbuckle</dc:creator>
  <cp:keywords/>
  <dc:description/>
  <cp:lastModifiedBy>Randall Arbuckle</cp:lastModifiedBy>
  <cp:revision>1</cp:revision>
  <dcterms:created xsi:type="dcterms:W3CDTF">2019-03-06T14:34:00Z</dcterms:created>
  <dcterms:modified xsi:type="dcterms:W3CDTF">2019-03-06T16:07:00Z</dcterms:modified>
</cp:coreProperties>
</file>